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Важной задачей сельскохозяйственного производства является - заготовка кормов. При наличии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достаточном количестве основных кормов и умелом использовании их в рационе можно удовлетворить потребность животных в витаминах. Однако хозяйства не всегда располагают такими возможностями, в силу чего необходимо проявлять заботу о заготовке витаминных кормов: витаминного сена, травяной муки, моркови, хвойной муки.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Витамины играют роль биологических катализаторов в организме животных. Витамины требуются животному в очень незначительных количествах, исчисляемых миллиграммами и даже микрограммами. Однако, несмотря на такую малую потребность, недостаток или отсутствие их в организме приводит к серьезным расстройствам в обмене веществ, которые сопровождаются снижением продуктивности и ухудшением качества продукции, нарушениями функции пищеварения, дыхания, воспроизводства и нередко смертью. Все это связано с повышением затрат кормов на единицу получаемой продукции в 1,5-2 и более раз и её удорожанием.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Наиболее доступным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очень ценным является витаминное сено.  При заготовке сена, потери качества неизбежны. Потери присутствуют на всех стадиях - от заготовки, транспортировки сена с поля, хранения и до кормления животных.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Заготовка сена происходит при различных условиях, что сказывается не только на количестве заготовляемого сена, но и на его качестве. Необходимо помнить, что качественное сено особенно необходимо высокопродуктивным животным - дойным коровам, мясному скоту, ягнятам и рабочим лошадям. Для того чтобы животные поддерживали свой высокий продуктивный потенциал, необходима отличная организация всего процесса заготовки сена.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Решение проблемы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продовольствия в стране тесно связано с укреплением кормовой базы животноводства. В кормлении животных особенно большое значение имеют зеленые корма, получаемые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многолетних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однолетних кормовых трав, на основе которых создается основная и наиболее дешевая продукция. Выращиванием, заготовкой и хранением различных видов кормов для сельскохозяйственных животных занимается специализированная отрасль агропромышленного комплекса страны – кормопроизводство.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Кормопроизводством принято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называть комплекс организационно–хозяйственных и агротехнических мероприятий, применяемых для создания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прочной кормовой базы животноводства за счет выращивания урожаев кормовых растений на пашне и пастбищно-сенокосных угодьях. Кормопроизводство – крупный и наиболее сложный сектор сельской экономики.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Рост производства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кормов и кормовой базы должны осуществляться путем оптимального соотношения полевого и лугового кормопроизводства, совершенствования структуры посевных площадей, семеноводства, внедрением прогрессивных технологией возделывания кормовых культур, заготовки, хранения кормов и углублением специализации кормопроизводства. Дальнейшее развитие животноводства невозможно без постоянной интенсификации кормопроизводства. Первоочередная задача – придать устойчивость кормопроизводству.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В структуре посевов многолетних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однолетних трав доля бобовых должна быть значительно увеличена за счет люцерны, козлятника, клевера, донника, эспарцета, вики, гороха и чины.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Особенностью кормопроизводства является необходимость возделывания многообразия культур. В решении проблемы создания культурного лугового и полевого хозяйства особую роль имеет расширение производства высокобелковых многолетних и однолетних бобовых трав, так как дефицит белка составляет 30-35%. Одним из резервов интенсификации кормопроизводства является подбор кормовых трав, в том числе и нетрадиционных. Поэтому видовой подбор и разработка технологии их возделывания различного целевого назначения имеет исключительно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пашне производится 70% кормов, на природных сенокосах и пастбищах – 30 %.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</w:p>
    <w:p w:rsidR="0073264B" w:rsidRPr="0073264B" w:rsidRDefault="0073264B" w:rsidP="0073264B">
      <w:pPr>
        <w:numPr>
          <w:ilvl w:val="0"/>
          <w:numId w:val="1"/>
        </w:numPr>
        <w:spacing w:before="100" w:beforeAutospacing="1" w:after="0" w:line="240" w:lineRule="auto"/>
        <w:ind w:left="4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ВОЗДЕЛЫВАНИЯ ТРАВ</w:t>
      </w:r>
    </w:p>
    <w:p w:rsidR="0073264B" w:rsidRPr="0073264B" w:rsidRDefault="0073264B" w:rsidP="0073264B">
      <w:pPr>
        <w:numPr>
          <w:ilvl w:val="0"/>
          <w:numId w:val="2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Народнохозяйственное значение многолетних и однолетних трав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Многолетние травы имеют большое агротехническое значение. Бобово-злаковые травосмеси восстанавливают структуру почвы, очищают ее от сорняков и обогащают азотом и другими элементами пищи растений, повышают плодородие почвы. Многолетние бобовые травы обладают способностью с помощью клубеньковых бактерий, поселяющихся на их корнях, ассимилировать азот воздуха. По данным академика Д. Н. Прянишникова, на каждые 100 кг убранного сена клевера приходится 1 кг азота в корневых остатках. Но значительно больше азота в почве оставляет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люцерна. После 3-летнего использования в почве на 1 га накапливается столько органического вещества, сколько его содержится в 60 – 70 т навоза. В связи с этим многолетние травы во многих районах нашей страны являются лучшими предшественниками для всех следующих за ними культур.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Пласт из-под многолетних трав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отводят в первую очередь под пшеницу (яровую и озимую) и важнейшие технические культуры (хлопчатник, лен, коноплю). Многолетние травы имеют значение в борьбе с эрозией почв, так как они способствуют не только структурообразованию, но и дренированию почвы на большую глубину. Они увеличивают ее водопроницаемость и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влагоемкость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снижают сток воды. При поливном земледелии многолетние травы предотвращают засоление почвы. Кроме того, бобовые травы (клевер, эспарцет) являются медоносами.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</w:t>
      </w:r>
    </w:p>
    <w:p w:rsidR="0073264B" w:rsidRPr="0073264B" w:rsidRDefault="0073264B" w:rsidP="0073264B">
      <w:pPr>
        <w:numPr>
          <w:ilvl w:val="0"/>
          <w:numId w:val="3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Ботанические особе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нности многолетних 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Подавляющую массу зеленого корма сельскохозяйственные животные получают с пастбищ. Поэтому одно из основных условий укрепления кормовой базы молочного, мясного скотоводства, коневодства и овцеводства в летний период является увеличение и улучшение состава и питательности пастбищной травы. Помимо всего прочего, себестоимость производства одной кормовой базы в зеленом корме пастбищ в 2-3 раза ниже, чем в фуражном зерне, сене, сенаже и силосе и в 4-5 раз — чем в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корнеклубнеплодах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этого, при скармливании 1 т хорошей высокопитательной пастбищной травы, например, дойным коровам можно получить 333 кг молока, а при скармливании той же травы в виде силоса — 242 кг, сенажа — 262 кг, сена искусственной сушки — 190 кг, сена полевой сушки — только 80 кг.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Питательность зеленого корма пастбищ зависит в первую очередь от ботанического состава травы. В качестве пастбищных растений наибольшее значение имеют представители семей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зл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аковых, бобовых, сложноцветных, солянковых и другие.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лучшим злаковым пастбищным растениям относятся: мятлик луговой, овсяница красная и луговая, райграс пастбищный, тимофеевка, полевица белая, костер безостый, ежа сборная, пырей ползучий, лисохвост луговой и др. Значительно уступают им райграс высокий, щучка (луговик дернимый), душистый колосок, овсяница тростниковидная,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вейники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манники, тростники, гребенник и другие.</w:t>
      </w:r>
      <w:proofErr w:type="gramEnd"/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Самая высокая питательная ценность имеет пастбищная трава с преобладанием мятлика. В 1 кг этой травы при натуральной влажности содержится 0,32 корм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и 3,7 МДж обменной энергии, что на 13-35% выше, чем в траве с преобладанием других злаковых растений. Содержание перевариваемого протеина в траве с преобладанием мятника выше на 8-60%, аминокислоты лизина выше на 13-60%, фосфора — на 40-66%, натрия — на 30-90%, железа — на 8-72%, марганца —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32-65% по сравнению с пастбищной травой. Максимальное содержание кальция наблюдается в траве с преобладанием пырея, крахмала, серы и каротина — житняка, сахара и цинка —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вейника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метионина, меди и кобальта — ковыля, калия и хлора — ежи сборной. Клетчатки меньше всего содержится в пастбищной траве с преобладанием мятлика (10,9%) и выше — с преобладанием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вейника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(15,4%).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лучшим пастбищным растениям из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бобовых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 клевер красный и белый,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лядвинец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белый, люцерна, вика, чина и другие.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Ботанический состав и питательная ценность зеленого корма значительно варьируется в зависимости от типа пастбищ по зонам страны. Известно, что природные пастбища подразделяются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тундровые, лесные, лесостепные и степные, горные, альпийские и субальпийские, пойменные, болотные.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лесостепной и степной зонах на пастбищах произрастают мятлик луговой и узколистный, овсяница красная и овечья, тимофеевка, пырей ползучий, типчак, тонконог стройный, полынь, тысячелистник, одуванчик, клевер белый, люцерна желтая, осоки мелкие,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вейники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ковыль, прутняк и др. Питательность 1 кг травы этих пастбищ в среднем составляет 0,24-0,26 корм, ед., а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 содержится 24-28 г. Урожайность поедаемой зеленой массы в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16-27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пойменных (заливных) пастбищах произрастают злаки и разнотравье с примесью бобовых. Часто встречаются пырей ползучий, костер безостый, мятлик луговой, люцерна синяя и желтая, клевер белый, мышиный горошек, солодка, осока ранняя, подмаренник желтый, герань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холмовая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Питательность 1 кг зеленого корма этого пастбища составляет в среднем 0,21 корм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и 24 г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протеина. Урожайность поедаемой травы пойменных пастбищ высокая — от 30 до 60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болотных пастбищах ботанический состав трав варьируется в зависимости от природной зоны. В большинстве своем травяные болота характеризуются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осоково-злаково-разнотравной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растительностью. Питательность зеленого корма болот сравнительно невысокая.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1 кг травы содержится в среднем 0,19 корм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и 18 г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протеина. Урожайность поедаемой зеленой травы болотных пастбищ в среднем составляет 15-20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и питательность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зеленого корма сеяных (культурных, искусственных) пастбищ зависит также от ботанического состава, фазы развития растений и агротехники (удобрение, орошение и др.). Для получения высоких и устойчивых урожаев травы сеяных пастбищ необходимо правильно подбирать компоненты травосмесей.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состав травосмесей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центральных районов Нечерноземной зоны чаще всего включают клевер красный и белый, тимофеевку, овсяницу луговую, ежу сборную, кострец безостый, лисохвост луговой и другие.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лесостепной и степной зонах в состав травосмесей входят люцерна, клевер красный, тимофеевка, овсяница луговая, пырей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бескорневищный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кострец безостый, житняк широколистный и другие.</w:t>
      </w:r>
      <w:proofErr w:type="gramEnd"/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питательность травы сеяных пастбищ составляет в среднем 0,2 корм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и 25 г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переваримого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протеина. Содержание протеина в траве этих пастбищ, помимо всего прочего, колеблется по циклам стравливания. Если содержание протеина в траве первого цикла стравливания принять за 100, то во втором оно будет равно 80%, в третьем и четвертом циклах — 90%.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пастбищном использовании зеленого корма на многолетних сеяных пастбищах трава за летний период отрастает 5-6 раз и дает сравнительно высокие урожаи. В сухом веществе травы в фазу выхода в трубку злаковых растений и начала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бобовых содержится 0,8-0,9 корм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Содержание перевариваемого протеина зависит от количества бобовых в травостое и от уровня азотного питания растений и может достигать 140-160 г в 1 кг сухого вещества. За сезон сеяные пастбища могут дать до 35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сухого вещества и более, а кормовых единиц — 30-40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га. В этом случае урожайность зеленой массы составляет 150-200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га.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середине и конце летнего сезона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выпаса скота используется отава лугов и пастбищ. Отаву сенокосов можно стравливать животным через 20-30 дней после скашивания трав.</w:t>
      </w:r>
    </w:p>
    <w:p w:rsidR="0073264B" w:rsidRPr="0073264B" w:rsidRDefault="0073264B" w:rsidP="0073264B">
      <w:pPr>
        <w:spacing w:before="47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 хозяйстве достаточных площадей отава может применяться и для приготовления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мелкотравного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витаминного сена, главным образом, для телят, ягнят и лошадей. Хорошую отаву дают искусственные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пастбища, а также природные сенокосы злаково-разнотравного суходольного, степного и заливного луга.</w:t>
      </w:r>
    </w:p>
    <w:p w:rsidR="0073264B" w:rsidRPr="0073264B" w:rsidRDefault="0073264B" w:rsidP="0073264B">
      <w:pPr>
        <w:numPr>
          <w:ilvl w:val="0"/>
          <w:numId w:val="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Биологоческие</w:t>
      </w:r>
      <w:proofErr w:type="spellEnd"/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нности  многолетних 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трав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особенность многолетних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 - это способность отрастать после перезимовки или скашивания за счет запаса пластических веществ и почек, закладываемых в зоне возобновления. Для злаковых культур это узел кущения или корневище, а для бобовых - корневая шейка (коронка) - переходная часть между корнем и стеблем. В первый год на растениях образуется до трех побегов, во второй - 15-17, в третий - 20 и более. Каждый побег живет в течение одного года (или до скашивания), на зиму - отмирает, но корневая система и зона возобновления сохраняются. От глубины залегания этой зоны зависит зимостойкость культуры. Например, у клевера корневая шейка залегает близко к поверхности почвы, в первый год на глубине 1 см, в последующие годы - на 4 см, а у люцерны синей - на 7-10 см, у люцерны желтой - погружается с возрастом на 28 см. Поэтому клевер менее зимостоек, чем люцерна.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Отрастание трав происходит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высоте 5-6 см, поэтому ниже, чем на 5-6 см, скашивать травы нельзя. Вегетативные почки формируются на как раз на высоте 5-6 см, а генеративные - несколько выше, поэтому перед уборкой на семена травы лучше скашивать на высоте 10 см с тем, чтобы в большей степени формировались генеративные побеги.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Весной и после скашивания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отрастание происходит за счет запаса питательных веществ. Для лучшей перезимовки и более высокой сохранности растений необходим большой запас пластических веществ. Чем выше концентрация клеточного сока за счет высокого содержания сахарозы (до 35% от АСВ), тем ниже температура замерзания клеточного сока, тем более устойчивы растения к вымерзанию. Чтобы растения успели пройти процесс закалки и заложить почки возобновления, последнее скашивание необходимо проводить не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30 дней до наступления устойчивых холодов. В Сибири - это конец августа. Для лучшей перезимовки прикорневая розетка растений должна иметь не менее 5-6 листьев.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элементов питания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всего, фосфор и калий повышают зимостойкость растений, тогда как преобладающее азотное питание снижает зимостойкость. Переросшие с осени травы подкашивают, чтобы они не выпревали.</w:t>
      </w:r>
    </w:p>
    <w:p w:rsid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264B" w:rsidRPr="0073264B" w:rsidRDefault="0073264B" w:rsidP="00F83E79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Требование растений к теплу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Семена большинства многолетних трав прорастают при минимальной температуре +1…+2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жизнеспособные всходы появляются при +5…+6 °С, оптимальная температура на этот период +15…+20 °С. Всходы переносят заморозки до -6°С. Оптимальной для роста является температура +20…+25°С. Осенью рост и развитие прекращается при температуре ниже +5 °С, а весной возобновление роста происходит также при +5°С. Сумма активных температур для формирования урожая первого укоса на сено равна 800-950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для формирования 2-го укоса - 600-800°С.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многолетних культур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значение имеет способность выдерживать низкие температуры зимой. Наиболее морозоустойчивыми и зимостойкими являются люцерна желтая, эспарцет сибирский, донник желтый, люцерна синяя, эспарцет песчаный, донник белый. Слабая зимостойкость у клевера лугового и клевера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розового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Клевер луговой выдерживает в первый год жизни до -15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второй год при этой температуре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изреживается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наполовину. Эспарцет и люцерна выдерживают до -20… - 30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хорошем снежном покрове не менее 20 см.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Многолетние травы семейства мятликовые более зимостойкие,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ежа сборная обладает недостаточно высокой зимостойкостью.</w:t>
      </w:r>
    </w:p>
    <w:p w:rsidR="0073264B" w:rsidRPr="0073264B" w:rsidRDefault="0073264B" w:rsidP="00F83E79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влаге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Травы семейства бобовые, как правило, более влаголюбивы. На период прорастания им необходимо до 120% от массы семян воды. Критический период по отношению к влаге - это фаза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бутонизации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период отрастания после укосов. Оптимальной влажностью почвы является 80-60% от НПВ. При семенной культуре необходима более умеренная влажность, с тем чтобы предотвратить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израстание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растений в ущерб семенной продуктивности. Расход воды у многолетних культур высокий. Коэффициент транспирации составляет от 800 до 1500.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травам с высокой засухоустойчивостью относятся житняк, пырей,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ломкоколосник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ситниковый, костер безостый, донник, эспарцет, люцерна, особенно желтая и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желтогибридная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Более влаголюбивыми считаются клевера,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лядвенец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рогатый, козлятник восточный, тимофеевка луговая, лисохвост луговой, мятлик луговой, райграс высокий, райграс многоукосный.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солестойкими считаются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ломкоколосник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ситниковый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житняки, донники, люцерна желтая. На кислых почвах (с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рН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4,5-5,5)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относительно хорошо растут люпин многолетний, клевер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розовый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лядвенец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рогатый, тимофеевка луговая, донник.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Травы семейства бобовые более требовательны к таким элементам питания, как фосфор, калий, молибден, бор, а урожайность трав семейства мятликовые в большей степени зависит от азота.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культуры относят к растениям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длинного дня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светолюбивым. При посеве под покров лучше выдерживают затенение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лядвенец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клевер и несколько хуже - люцерна, эспарцет.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Учитывая биологические особенности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кормовых трав, необходимо правильно подбирать видовой состав и осуществлять районирование трав при выращивании в определенных почвенно-климатических зонах. В целом надо отдавать предпочтение травам семейства бобовые как более ценным культурам с повышенным содержанием белка, обогащающим почву азотом. В таежной и подтаежной как более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влагообеспеченной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зоне рекомендуется выращивать клевер луговой, на кислых почвах - клевер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розовый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лядвенец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рогатый, на открытых суходолах и южных склонах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подтайги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люцерну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люцерну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пестрогибридную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донник, костер, ежу сборную, в понижениях - тимофеевку луговую. В южной лесостепи - люцерну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пестрогибридную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эспарцет, донник, овсяницу луговую, костер, пырей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бескорневищный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степи необходимо выбирать более засухоустойчивые культуры - люцерну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пестрогибридную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желтогибридную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эспарцет, донник, житняк,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ломкоколосник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орошении лучше использовать люцерну синюю в чистом виде, как культуру, дающую максимальное количество укосов.</w:t>
      </w:r>
    </w:p>
    <w:p w:rsidR="0073264B" w:rsidRPr="0073264B" w:rsidRDefault="0073264B" w:rsidP="0073264B">
      <w:pPr>
        <w:numPr>
          <w:ilvl w:val="0"/>
          <w:numId w:val="5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Травы, возделываемые в нашей зоне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Типичные представители луговой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костёр безостый, василёк луговой, донник лекарственный, мышиный горошек, звездчатка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пушисточашечковая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клевер луговой, герань луговая, манжетка, молочай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полулохматый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264B" w:rsidRPr="0073264B" w:rsidRDefault="0073264B" w:rsidP="0073264B">
      <w:pPr>
        <w:numPr>
          <w:ilvl w:val="0"/>
          <w:numId w:val="6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Агротехника возде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лывания многолетних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трав</w:t>
      </w:r>
    </w:p>
    <w:p w:rsidR="0073264B" w:rsidRPr="0073264B" w:rsidRDefault="0073264B" w:rsidP="0073264B">
      <w:pPr>
        <w:spacing w:before="47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Обработка почвы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Например: клевер луговой в первый год жизни развивается медленно, и сорняки могут легко заглушить его. Поэтому под его посевы, как и других многолетних трав, нужно отводить чистые поля. Если клевер луговой подсевают под покров яровых культур, требуется глубокая осенняя вспашка с предварительным лущением вслед за уборкой предшествующей культуры. Весной проводят раннее боронование, затем 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предпосевную культивацию с одновременным боронованием. Если в принятом севообороте травы подсевают под покров озимых, то специальной обработки почвы не проводят.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почвы под посев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клевера лугового и других видов многолетних трав должна проводиться так, чтобы обеспечить тщательную обработку верхнего слоя и плотное ложе, почва должна быть чистой от сорняков, достаточно воздухопроницаемой, иметь большой запас влаги и содержать достаточное количество питательных веществ.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Посев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Семена тщательно очищают от посторонних примесей, обрабатывают нитрагином (препарат чистых культур клубеньковых бактерий),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опудривают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молибденом.</w:t>
      </w:r>
    </w:p>
    <w:p w:rsidR="0073264B" w:rsidRPr="0073264B" w:rsidRDefault="0073264B" w:rsidP="0073264B">
      <w:pPr>
        <w:spacing w:before="47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подсеве под покров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озимых клевер луговой высевают рано весной, перед боронованием озимых. Если покровная культура яровая, лучше высевать его одновременно с ней зернотуковой травяной сеялкой СЗТ-3,6. Запаздывание с подсевом клевера всегда приводит к снижению урожая.</w:t>
      </w:r>
    </w:p>
    <w:p w:rsidR="0073264B" w:rsidRPr="0073264B" w:rsidRDefault="0073264B" w:rsidP="0073264B">
      <w:pPr>
        <w:spacing w:before="47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 луговой высевают в чистом виде, в смеси со злаковыми травами, а иногда в смеси с другим видом бобового растения и злаковой травой. В зависимости от района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возделывания и состава травосмеси норма высева изменяется. В большинстве случаев глубина посева должна быть 1—2 см. Поэтому часто почву прикатывают до и после посева. На почвах, легких по механическому составу, можно заделывать семена на глубину до 3 см.</w:t>
      </w:r>
    </w:p>
    <w:p w:rsidR="0073264B" w:rsidRPr="0073264B" w:rsidRDefault="0073264B" w:rsidP="0073264B">
      <w:pPr>
        <w:spacing w:before="47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Уход за посевами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уборке покровной культуры устанавливают высоту среза не ниже 13—15 см, высокая стерня хорошо задерживает снег и тем самым предотвращает гибель клевера от вымерзания. На следующий год стерню удаляют косилками или тракторными граблями, иногда пускают бороны. Применяют подкормку минеральными удобрениями.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Для борьбы с сорняками применяют весеннее подкашивание рано </w:t>
      </w:r>
      <w:proofErr w:type="gram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развивающихся</w:t>
      </w:r>
      <w:proofErr w:type="gramEnd"/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растений (например, сурепки) и прополку. Проводят борьбу с вредителями болезнями.</w:t>
      </w:r>
    </w:p>
    <w:p w:rsidR="0073264B" w:rsidRPr="0073264B" w:rsidRDefault="0073264B" w:rsidP="0073264B">
      <w:pPr>
        <w:spacing w:before="47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</w:t>
      </w:r>
      <w:r w:rsidRPr="00732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Уборка урожая.</w:t>
      </w:r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Лучший срок уборки клевера лугового на сено — скашивание в начале цветения: он быстро отрастает, урожайность протеина высока. Скашивание проводят также для приготовления сенажа, силоса, травяной муки, гранул или брикетов. Для скашивания клевера используют косилку </w:t>
      </w:r>
      <w:proofErr w:type="spellStart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двухбрусную</w:t>
      </w:r>
      <w:proofErr w:type="spellEnd"/>
      <w:r w:rsidRPr="007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полунавесную КДП-4,0 или КТП-6,0, при повышенных скоростях — косилку КС-2,1, для уборки полеглых и сильно перепутанных трав применяют ротационную косилку КРН-2,1.</w:t>
      </w:r>
    </w:p>
    <w:p w:rsidR="0073264B" w:rsidRPr="0073264B" w:rsidRDefault="0073264B" w:rsidP="0073264B">
      <w:pPr>
        <w:numPr>
          <w:ilvl w:val="0"/>
          <w:numId w:val="11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качества работы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получить сено высокого качества и избежать потерь, траву следует скашивать в лучшие агротехнические сроки. Бобовые культуры, к которым относится клевер, убирают в фазу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заканчивают уборку не позже фазы цветения. Запаздывание с уборкой трав на 10..15 дней увеличивает потери питательных веществ в сене на 15…20%, а на 20 дней - на 25…30%.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перестоявших травах содержание перевариваемого белка снижается почти на 50%.</w:t>
      </w:r>
    </w:p>
    <w:p w:rsidR="0073264B" w:rsidRPr="0073264B" w:rsidRDefault="0073264B" w:rsidP="0073264B">
      <w:pPr>
        <w:spacing w:before="47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Высоту скашивания устанавливают в зависимости от рельефа почвы и ботанического состава травостоя. Однолетние сеяные травы, и растительность заливных лугов скашивают на высоте 5…6 см, а отаву - 6…7 см, многолетние травы в первый год жизни и при уборке на семена - на высоте 8…9 см. Траву лучше косить в ранние утренние часы. Продолжительность сушки трав первого укоса, проведенного с 6 до 9 часов, сокращается в 3,5 раза по сравнению со временем высушивания трав, скошенных в полдень.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3264B" w:rsidRPr="0073264B" w:rsidTr="0073264B"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64B" w:rsidRPr="0073264B" w:rsidTr="0073264B"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before="47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264B" w:rsidRPr="0073264B" w:rsidRDefault="0073264B" w:rsidP="0073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264B" w:rsidRPr="0073264B" w:rsidRDefault="0073264B" w:rsidP="0073264B">
      <w:pPr>
        <w:spacing w:before="47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3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 ОХРАНА ТРУДА ПРИ ВЫПОЛНЕНИИ РАБОТ НА АГРЕГАТЕ</w:t>
      </w:r>
    </w:p>
    <w:p w:rsidR="0073264B" w:rsidRPr="0073264B" w:rsidRDefault="0073264B" w:rsidP="0073264B">
      <w:pPr>
        <w:spacing w:before="470" w:after="4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При обслуживании косилки руководствуйтесь Едиными требованиями к инструкции тракторов и сельскохозяйственных машин по безопасности и гигиене труда (ЕТ - 4) и Общими требованиями безопасности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ГОСТа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264B" w:rsidRPr="0073264B" w:rsidRDefault="0073264B" w:rsidP="0073264B">
      <w:pPr>
        <w:spacing w:before="470" w:after="4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Ротационная косилка имеет вращающиеся рабочие органы повышенной опасности, в связи с этим необходимо строго соблюдать следующие меры безопасности при подготовке косилки к работе и во время работы.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Допускаются к обслуживанию косилки только трактористы, изучившие Техническое описание и Инструкцию по эксплуатации косилки.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Перед пуском в работу ротационной косилки необходимо убедиться надежности крепления скашивающих ножей во избежание их самопроизвольного отрыва при работе. Запрещается заменять ножи без предварительного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стопорения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ротора через отверстия в кольцевой части ротора.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Проверяйте крепление ножей режущего аппарата через каждые 4 часа работы косилки.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Проверьте надежность крепления роторов, наличие на валах стопорных шайб.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Проверьте наличие посторонних предметов под роторами косилки; если они обнаружены, уберите их.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 время опробования, запуска и последующей работы посторонним лицам запрещается находиться на расстоянии менее 50 м от косилки при наклоне режущего аппарата не более 3 градусов вперед по ходу машины, и 90-100 м при наклоне режущего аппарата до 7 градусов.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Закрывайте двери кабины трактора при работе косилки в условиях, вызывающих запыление атмосферы на рабочем месте тракториста.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Запрещается осматривать или устранять поломки косилки с не выключенным валом отбора мощности трактора.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Запрещается переезд трактора с косилкой без установки и фиксации режущего аппарата в вертикальном (транспортном) положении.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дальнейшей транспортировке по дорогам косилка должна быть оборудована сигнальными флажками, установленными на узлах, выступающих за габариты трактора.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Перед снятием косилки с рычагов навесного устройства трактора устанавливайте фиксирующий штырь в отверстие телескопического стопорного устройства.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100" w:afterAutospacing="1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Меры противопожарной безопасности.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Соблюдайте правила противопожарной безопасности.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Работайте с трактором,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агрегатирующим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косилку, оборудованным огнетушителем.</w:t>
      </w:r>
    </w:p>
    <w:p w:rsidR="0073264B" w:rsidRPr="0073264B" w:rsidRDefault="0073264B" w:rsidP="0073264B">
      <w:pPr>
        <w:numPr>
          <w:ilvl w:val="0"/>
          <w:numId w:val="2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проливайте масла на косилку при смазке.</w:t>
      </w:r>
    </w:p>
    <w:p w:rsidR="0073264B" w:rsidRDefault="0073264B" w:rsidP="0073264B">
      <w:pPr>
        <w:numPr>
          <w:ilvl w:val="0"/>
          <w:numId w:val="24"/>
        </w:numPr>
        <w:spacing w:before="100" w:beforeAutospacing="1" w:after="0" w:line="240" w:lineRule="auto"/>
        <w:ind w:lef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предотвращения течи масла из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гидросистемы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косилки при отсоединении ее от </w:t>
      </w:r>
      <w:proofErr w:type="spellStart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гидросистемы</w:t>
      </w:r>
      <w:proofErr w:type="spellEnd"/>
      <w:r w:rsidRPr="0073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трактора используйте запорное устройство.</w:t>
      </w:r>
    </w:p>
    <w:p w:rsidR="00842E3C" w:rsidRDefault="00842E3C" w:rsidP="00842E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E3C" w:rsidRDefault="00842E3C" w:rsidP="00842E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Хорошими предшественниками</w:t>
      </w: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многолетних трав являются зерновые озимые и яровые, идущие по пару, пропашные, кроме свеклы, однолетние кормовые травы. Семенники экономически выгодно размещать по пару.</w:t>
      </w: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ОБРАБОТКА ПОЧВЫ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Большинство видов многолетних трав развивают мощную корневую систему от 1 до 3 метров, поэтому основную обработку почвы делают с осени на глубину 25-30 см, отвальную или безотвальную. Более качественной бывает вспашка с предварительной пожнивной обработкой 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стерневых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предшественников.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безотвальной обработке более высокая стерня (15-18 см) будет способствовать большему накоплению снега.  Ранневесеннее боронование необходимо для сохранения влаги весной. Мелкую (3-4 см) культивацию перед посевом необходимо проводить культиваторами с плоскорежущими лапами, так как они создают плотную подошву, хорошо подрезают сорняки, не выворачивают на поверхность увлажненный слой почвы.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Многолетние травы имеют очень мелкие семена, поэтому почва должна быть хорошо выровненной. Предпосевную культивацию совмещают с боронованием и прикатыванием. Лучше все эти операции выполнять совмещенными агрегатами за один прием.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ПОСЕВ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Многолетние кормовые культуры часто сеют под покров однолетних культур, это обусловлено тем, что многолетние травы в год посева медленно развиваются и имеют низкую продуктивность. В первый год покровная культура дает полноценный урожай, а многолетние травы - начиная со второго года жизни.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Преимущество покровного посева еще и в том, что медленно развивающиеся травы не способны противостоять сорнякам, а под покровом они меньше засорены. Стерня покровной культуры лучше задерживает снег. Но с точки зрения биологии развития травам под покровом не хватает света, воды, элементов 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питания, поэтому весной следующего года они хуже отрастают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более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изрежены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сравнению с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беспокровными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посевами.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свести к минимуму эти отрицательные последствия покровного посева, надо правильно выбрать покровную культуру, которая должна минимально затенять многолетние травы. В этом смысле озимые хлеба хуже, чем яровые, так как сильнее кустятся, часто полегают, сильно затеняют травы.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Среди яровых культур овес как покровная культура может быть несколько хуже, чем пшеница, ячмень, так как овес больше кустится, листья овса позднее отмирают, во влажную осень он может отрастать повторно.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Покровная культура должна быть раноубираемой, чтобы травы, выйдя из-под покрова, успели достаточно развиться, накопить питательные вещества для успешной перезимовки. Это могут быть бобово-овсяные смеси на зеленую массу - для ранних посевов и просовидные культуры на зеленую массу (кормовое просо, суданская трава) - для поздних посевов.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Большое значение имеет способ посева многолетних трав. Важно, чтобы семена трав не попали в один рядок с семенами покровной культуры, поэтому лучше сеять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межрядковым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способом, используя зернотравяные сеялки (СЗТ - 3,6), в которых высев покровной и многолетней культуры осуществляется из разных ящиков и сошников при чередовании рядков покровной культуры и трав через 7,5 см.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отсутствии таких сеялок можно сеять перекрестно: сначала покровную культуру на глубину 6-7 см, а затем по прикатанной почве - травы на глубину 1-2 см. При подсеве трав под озимые весной используют дисковые сеялки поперек озимых, затем производят боронование.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УДОБРЕНИЯ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Многолетние травы очень хорошо отзывчивы на удобрения. 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Бобовые при хороших условиях для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азотфиксации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меньше реагируют на азотные удобрения и более требовательны к фосфору и калию.</w:t>
      </w:r>
      <w:proofErr w:type="gramEnd"/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Фосфор и калий вносят под основную обработку почвы с осени по 60 кг д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/га по каждому элементу. При посеве в рядок эффективно внесение фосфорных удобрений 10-15 кг д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/га. Если в запас удобрения не были внесены, то эффективны подкормки на второй и последующие годы рано весной.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Бобовые травы лучше подкармливать фосфорными и калийными удобрениями по 30-40 кг д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/га, но не разбросным способом, а врезая их в дернину трав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плоскорезами-удобрителями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Злаковые можно подкармливать или полным минеральным или азотным удобрением также по 30-40 кг д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/га. Удобрять травосмеси нужно, учитывая долю компонентов. Если преобладает бобовый компонент (более 50%), то чтобы не подавлять азотфиксирующую деятельность клубеньковых бактерий, удобрения вносить как под бобовые травы. Если преобладает злаковый компонент - удобрять, как злаковые травы.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УХОД ЗА ПОСЕВАМИ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Прикатывание до и после посева. Разрушение почвенной корки ротационными органами.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Довсходовое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боронование легкими боронами. Своевременная уборка покровной культуры на высоком срезе (15-20 см). При уборке на зерно солома должна быть убрана сразу. Подкормки и боронование после укосов.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436168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Оптимальная высота скашивания на кормовые цели - 5-6 см, а для высокостебельных (например, для донника) - 12-14 см. Более высокий срез на 8-10 см рекомендуют в первый год жизни, а 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травостой на следующий год предполагается убирать на семена.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уборке на сено,  многолетние травы скашивают в фазу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бутонизации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цветения, злаковы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х-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колошение. Заканчивать их уборку следует в начале цветения. Кроме того, в фазу цветения возрастает доля стеблей, уменьшается доля листьев, в то время как в листьях в 2-3 раза больше белка. Питательные вещества поступают больше в цветки, а они больше осыпаются при уборке, чем листья.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Ближе к цветению на растениях больше проявляются болезни (мучнистая роса, бурая ржавчина), качество корма ухудшается. При запаздывании с первым укосом растения потом хуже отрастают, и значительно снижается урожай от 2-го укоса.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Фазы развития кормовых культур быстро меняются. Поэтому уборку трав на сено следует начинать в оптимальные сроки и заканчивать в течение 8-10 дней. Задержка со сроками уборки к большому недобору наиболее ценных питательных веществ. Травосмеси скашивают не позднее начала цветения преобладающего компонента.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Скашивание трав с высоким урожаем зеленой массы лучше проводить в прокос косилками типа КС-2,1,КДП- 4, ротационными КРН- 2,1,и др.                                                                                                                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Технология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провяливания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трав должна обеспечить снижение влажности растений до уровня 45-50%, при которой резко тормозятся биохимические процессы и снижаются потери питательных веществ. Это можно ускорить ворошением массы.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ворошения травы в прокосах, ее сгребания в валки, оборачивания и разбрасывания валков следует применять грабли ГБК- 6,0. Ворошение </w:t>
      </w: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скошенной травы особенно необходимо на высокоурожайных участках, где она ложится неравномерным плотным слоем.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Первое ворошение следует проводить одновременно или сразу после скашивания, при этом масса высушивается лучше, продувается ветром, сушка проходит равномерно и быстрее. Последующее ворошение проводят по мере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подсыхания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верхних слоев. После этого массу сгребают и досушивают 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требуемого уровня в валках без ворошения в зависимости от технологии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приготовления (рассыпное, измельченное, прессованное)                                 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Более прогрессивной технологией является  приготовление прессованного сена. При этой технологии снижаются затраты труда, сокращаются потери в 2-2,5 раза, рациональнее используются хранилища, чем при заготовке рассыпного сена.                                                                            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заготовке прессованного сена технологический процесс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провяливания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трав на поле такой же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при уборке рассыпного сена, однако влажность массы при прессовании должна быть выше(в пределах 22%). Чем суше трава, тем выше механические потери.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влажности массы выше 24% создается угроза самосогревания и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плесневения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сена, качество его резко снижается.            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прессования сена из валков применяют пресс- подборщики ПСБ- 1,6. ПС- 1,6.К- 422, К- 453 с обвязкой тюков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шпагатом</w:t>
      </w:r>
      <w:proofErr w:type="gram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</w:t>
      </w:r>
      <w:proofErr w:type="spellEnd"/>
      <w:proofErr w:type="gram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благоприятную погоду тюки оставляют в поле на 2-3 дня для досушивания. Для этого тюки укладывают в пирамиду так, чтобы четыре лежали ребрами на земле, а два сверху. Пирамида из тюков хорошо продувается, и сено быстро подсыхает.                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Тюки сена влажностью до20% можно сразу же с пресс- подборщиком подавать на прицеп и транспортировать к месту хранения.                                                                                                                          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Важное условие получения высококачественного прессованного сена – использование однородной растительной массы с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выравненной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влажностью. В противном случае может произойти разогревание и </w:t>
      </w:r>
      <w:proofErr w:type="spellStart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плесневение</w:t>
      </w:r>
      <w:proofErr w:type="spellEnd"/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корма внутри тюка.</w:t>
      </w: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64721" w:rsidRPr="00564721" w:rsidRDefault="00564721" w:rsidP="00564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647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Прессованное сено более высокого качества, так как в нем лучше сохраняются листья, цветки, упрощается транспортировка, затраты труда уменьшаются в 2-3 раза. Все виды сена лучше заготавливать из бобово-злаковых травосмесей или из злаковых трав.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Многолетние травы</w:t>
      </w: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группа культур </w:t>
      </w:r>
      <w:hyperlink r:id="rId5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севооборота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объединяющая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кормовые бобовые культуры — клевер, люцерну и кормовые злаковые травы — тимофеевку, овсяницу, райграс многоукосный, житняк и другие. Их качества, как предшественника, определяются способностью бобовых растений накапливать азот в почве, комплексным положительным воздействием на </w:t>
      </w:r>
      <w:hyperlink r:id="rId6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плодородие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продуктивность последующих культур.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Сильно развитая корневая система</w:t>
      </w: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большой массой злаковых трав позволяет накапливать гумус в почве, положительно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сказываясь на баланс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органического вещества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Масса растительных остатков достигает 7-8 т/га абсолютно сухого вещества. Нередко группа многолетних трав по воздействию на плодородие и урожайность озимых зерновых и других культур превосходит </w:t>
      </w:r>
      <w:hyperlink r:id="rId8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занятые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9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чистые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пары при условии достаточного увлажнения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большого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влагопотребления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Недостаток влаги резко снижает урожайность многолетних трав, приводит к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изреживанию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засорению </w:t>
      </w:r>
      <w:hyperlink r:id="rId10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сорными растениями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этой причине многолетние травы применяются в районах достаточного увлажнения, а также на орошаемых землях в качестве предшественников озимых культур. Их последействие сохраняется на вторую и третью культуры, определяет их универсальность и разнообразность использования в качестве предшественника.</w:t>
      </w:r>
    </w:p>
    <w:p w:rsidR="00DA4CD9" w:rsidRPr="00DA4CD9" w:rsidRDefault="00DA4CD9" w:rsidP="00DA4CD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использования многолетних трав в севооборотах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первый год многолетние травы развиваются медленно и не дают большого урожая. В этот период у них формируется корневая система, которая сохраняется под покровом основной культуры, после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уборки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травы продолжают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вегетировать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уходят под зиму. Весной следующего года вегетация возобновляется. Многолетние травы позволяют за лето провести 2-3 укоса кормовой массы.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их использования может составлять в полевых севооборотах 2-3 года, в кормовых и специализированных — 4-5 лет и более.</w:t>
      </w:r>
      <w:proofErr w:type="gramEnd"/>
    </w:p>
    <w:p w:rsidR="00DA4CD9" w:rsidRPr="00DA4CD9" w:rsidRDefault="00DA4CD9" w:rsidP="00DA4CD9">
      <w:pPr>
        <w:spacing w:after="2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Многолетние травы чаще всего подсевают под покров предшествующих однолетних трав или </w:t>
      </w:r>
      <w:hyperlink r:id="rId11" w:history="1">
        <w:r w:rsidRPr="00DA4CD9">
          <w:rPr>
            <w:rFonts w:ascii="Times New Roman" w:eastAsia="Times New Roman" w:hAnsi="Times New Roman" w:cs="Times New Roman"/>
            <w:color w:val="0A5794"/>
            <w:sz w:val="28"/>
            <w:szCs w:val="28"/>
            <w:u w:val="single"/>
            <w:lang w:eastAsia="ru-RU"/>
          </w:rPr>
          <w:t>зерновых культур</w:t>
        </w:r>
      </w:hyperlink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высевают одновременно с ранними яровыми. Для этого используют зернотравяные сеялки.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Подсев многолетних трав в условиях Нечерноземной зоны проводят весной под покров яровых и озимых зерновых культур. Однако при высокой урожайности зерновых до 3,5-5 т/га зерна, подсеянные многолетние травы угнетаются со стороны покровной культуры, что приводит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значительному их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изреживанию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этой причине многолетние травы подсевают под покров однолетних трав, озимых культур или викоовсяной смеси на корм.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Многолетние травы являются, помимо зерновых, хорошими предшественниками для картофеля (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проволочника), яровых зерновых, проса, конопли, капусты. Для льна-долгунца клевер и некоторые другие многолетние травы являются особенно ценными предшественниками, </w:t>
      </w: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снижая засоренность посевов,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поражаемость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болезнями и вредителями, дает высокий урожай семян и льноволокна.</w:t>
      </w:r>
    </w:p>
    <w:p w:rsidR="00DA4CD9" w:rsidRPr="00DA4CD9" w:rsidRDefault="00DA4CD9" w:rsidP="00DA4CD9">
      <w:pPr>
        <w:spacing w:after="2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восточных районах Нечерноземной зоны многолетние травы служат хорошим предшественником для яровой пшеницы при условии отсутствия проволочника.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Сильная зараженность проволочником делает многолетние травы непригодными к использованию в качестве предшественника для картофеля, кукурузы, яровой пшеницы.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 пропашных культур — сахарной свеклы, кукурузы, картофеля, конопли, табака и других по обороту пласта многолетних трав показывает хорошие результаты.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орошения и южных увлажненных районах люцерна 2-3 года использования является хорошим предшественником озимых культур и риса. В Средней Азии она прерывает бессменные посевы хлопчатника. В этих районах возможны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беспокровные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посевы многолетних трав, при этом они уже в первый год посева дают первый урожай кормовой массы. В этом случае год посева является для них первым годом пользования.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эффективность многолетних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влияет увлажнение. Помимо этого — сроки и способы разделки дернины, масса и состав корневых и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поукосных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остатков, степень зараженности болезнями и вредителями, засоренность.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Многолетние травы выполняют</w:t>
      </w: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экологическую функцию защиты почвы от эрозии. Благодаря сильному травостою, они укрывают почву от интенсивных атмосферных осадков и ветра. Их мощная корневая система создает укрепленных от разрушающего воздействия воды и </w:t>
      </w:r>
      <w:proofErr w:type="gram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ветра</w:t>
      </w:r>
      <w:proofErr w:type="gram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верхних пласт почвы.</w:t>
      </w:r>
    </w:p>
    <w:p w:rsidR="00DA4CD9" w:rsidRPr="00DA4CD9" w:rsidRDefault="00DA4CD9" w:rsidP="00DA4CD9">
      <w:pPr>
        <w:spacing w:after="2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накопления большого количества растительных и корневых остатков, многолетние травы важный фактор повышения плодородия почвы. Накопленные запасы органического вещества от разложения растительных остатков структурируют и улучшают показатели плодородия почвы, повышая её </w:t>
      </w:r>
      <w:proofErr w:type="spellStart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влагоемкость</w:t>
      </w:r>
      <w:proofErr w:type="spellEnd"/>
      <w:r w:rsidRPr="00DA4CD9">
        <w:rPr>
          <w:rFonts w:ascii="Times New Roman" w:eastAsia="Times New Roman" w:hAnsi="Times New Roman" w:cs="Times New Roman"/>
          <w:sz w:val="28"/>
          <w:szCs w:val="28"/>
          <w:lang w:eastAsia="ru-RU"/>
        </w:rPr>
        <w:t>, аэрацию, долю доступных и закрепленных форм питательных веществ, в том числе от вносимых удобрений. </w:t>
      </w:r>
    </w:p>
    <w:p w:rsidR="00842E3C" w:rsidRPr="0073264B" w:rsidRDefault="00842E3C" w:rsidP="00842E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42E3C" w:rsidRPr="0073264B" w:rsidSect="00D4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A87"/>
    <w:multiLevelType w:val="multilevel"/>
    <w:tmpl w:val="4CAE4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B03EC"/>
    <w:multiLevelType w:val="multilevel"/>
    <w:tmpl w:val="3FC61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2C482B"/>
    <w:multiLevelType w:val="multilevel"/>
    <w:tmpl w:val="A3020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111CD0"/>
    <w:multiLevelType w:val="multilevel"/>
    <w:tmpl w:val="FEF8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554EF8"/>
    <w:multiLevelType w:val="multilevel"/>
    <w:tmpl w:val="74AEC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6099A"/>
    <w:multiLevelType w:val="multilevel"/>
    <w:tmpl w:val="1D8CD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4D574A"/>
    <w:multiLevelType w:val="multilevel"/>
    <w:tmpl w:val="0200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662556"/>
    <w:multiLevelType w:val="multilevel"/>
    <w:tmpl w:val="16C28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9259B"/>
    <w:multiLevelType w:val="multilevel"/>
    <w:tmpl w:val="C944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2C6CC0"/>
    <w:multiLevelType w:val="multilevel"/>
    <w:tmpl w:val="AE2C5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912471"/>
    <w:multiLevelType w:val="multilevel"/>
    <w:tmpl w:val="89761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B31869"/>
    <w:multiLevelType w:val="multilevel"/>
    <w:tmpl w:val="5170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65607"/>
    <w:multiLevelType w:val="multilevel"/>
    <w:tmpl w:val="30660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9C0C04"/>
    <w:multiLevelType w:val="multilevel"/>
    <w:tmpl w:val="D2907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645727"/>
    <w:multiLevelType w:val="multilevel"/>
    <w:tmpl w:val="79AC2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3807B3"/>
    <w:multiLevelType w:val="multilevel"/>
    <w:tmpl w:val="FAE0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5E796F"/>
    <w:multiLevelType w:val="multilevel"/>
    <w:tmpl w:val="DB08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83C2E"/>
    <w:multiLevelType w:val="multilevel"/>
    <w:tmpl w:val="FD566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C815CA"/>
    <w:multiLevelType w:val="multilevel"/>
    <w:tmpl w:val="44B8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063FF2"/>
    <w:multiLevelType w:val="multilevel"/>
    <w:tmpl w:val="DF80C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A069C0"/>
    <w:multiLevelType w:val="multilevel"/>
    <w:tmpl w:val="6C20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253828"/>
    <w:multiLevelType w:val="multilevel"/>
    <w:tmpl w:val="1694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937FFE"/>
    <w:multiLevelType w:val="multilevel"/>
    <w:tmpl w:val="0702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01737C"/>
    <w:multiLevelType w:val="multilevel"/>
    <w:tmpl w:val="40B6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A84292"/>
    <w:multiLevelType w:val="multilevel"/>
    <w:tmpl w:val="3B78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F70CF9"/>
    <w:multiLevelType w:val="multilevel"/>
    <w:tmpl w:val="9FEE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2"/>
  </w:num>
  <w:num w:numId="5">
    <w:abstractNumId w:val="1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15"/>
  </w:num>
  <w:num w:numId="11">
    <w:abstractNumId w:val="18"/>
  </w:num>
  <w:num w:numId="12">
    <w:abstractNumId w:val="23"/>
  </w:num>
  <w:num w:numId="13">
    <w:abstractNumId w:val="20"/>
  </w:num>
  <w:num w:numId="14">
    <w:abstractNumId w:val="19"/>
  </w:num>
  <w:num w:numId="15">
    <w:abstractNumId w:val="22"/>
  </w:num>
  <w:num w:numId="16">
    <w:abstractNumId w:val="12"/>
  </w:num>
  <w:num w:numId="17">
    <w:abstractNumId w:val="1"/>
  </w:num>
  <w:num w:numId="18">
    <w:abstractNumId w:val="21"/>
  </w:num>
  <w:num w:numId="19">
    <w:abstractNumId w:val="25"/>
  </w:num>
  <w:num w:numId="20">
    <w:abstractNumId w:val="0"/>
  </w:num>
  <w:num w:numId="21">
    <w:abstractNumId w:val="9"/>
  </w:num>
  <w:num w:numId="22">
    <w:abstractNumId w:val="8"/>
  </w:num>
  <w:num w:numId="23">
    <w:abstractNumId w:val="3"/>
  </w:num>
  <w:num w:numId="24">
    <w:abstractNumId w:val="14"/>
  </w:num>
  <w:num w:numId="25">
    <w:abstractNumId w:val="16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3264B"/>
    <w:rsid w:val="0023487B"/>
    <w:rsid w:val="00436168"/>
    <w:rsid w:val="00564721"/>
    <w:rsid w:val="0073264B"/>
    <w:rsid w:val="00842E3C"/>
    <w:rsid w:val="009617CB"/>
    <w:rsid w:val="00BC1978"/>
    <w:rsid w:val="00D47CC6"/>
    <w:rsid w:val="00DA4CD9"/>
    <w:rsid w:val="00F8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C6"/>
  </w:style>
  <w:style w:type="paragraph" w:styleId="2">
    <w:name w:val="heading 2"/>
    <w:basedOn w:val="a"/>
    <w:link w:val="20"/>
    <w:uiPriority w:val="9"/>
    <w:qFormat/>
    <w:rsid w:val="00DA4C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_paragraph"/>
    <w:basedOn w:val="a"/>
    <w:rsid w:val="0073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73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264B"/>
    <w:rPr>
      <w:color w:val="0000FF"/>
      <w:u w:val="single"/>
    </w:rPr>
  </w:style>
  <w:style w:type="paragraph" w:customStyle="1" w:styleId="post-meta">
    <w:name w:val="post-meta"/>
    <w:basedOn w:val="a"/>
    <w:rsid w:val="0073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2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64B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0"/>
    <w:rsid w:val="00564721"/>
  </w:style>
  <w:style w:type="character" w:customStyle="1" w:styleId="20">
    <w:name w:val="Заголовок 2 Знак"/>
    <w:basedOn w:val="a0"/>
    <w:link w:val="2"/>
    <w:uiPriority w:val="9"/>
    <w:rsid w:val="00DA4C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DA4C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5360">
                              <w:marLeft w:val="0"/>
                              <w:marRight w:val="0"/>
                              <w:marTop w:val="0"/>
                              <w:marBottom w:val="15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92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2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4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00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04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2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8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8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7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538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449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7507">
                  <w:marLeft w:val="30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versityagro.ru/%d0%b7%d0%b5%d0%bc%d0%bb%d0%b5%d0%b4%d0%b5%d0%bb%d0%b8%d0%b5/%d0%b7%d0%b0%d0%bd%d1%8f%d1%82%d1%8b%d0%b9-%d0%bf%d0%b0%d1%8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niversityagro.ru/%d0%b7%d0%b5%d0%bc%d0%bb%d0%b5%d0%b4%d0%b5%d0%bb%d0%b8%d0%b5/%d0%be%d1%80%d0%b3%d0%b0%d0%bd%d0%b8%d1%87%d0%b5%d1%81%d0%ba%d0%be%d0%b5-%d0%b2%d0%b5%d1%89%d0%b5%d1%81%d1%82%d0%b2%d0%be-%d0%bf%d0%be%d1%87%d0%b2%d1%8b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niversityagro.ru/%d0%b7%d0%b5%d0%bc%d0%bb%d0%b5%d0%b4%d0%b5%d0%bb%d0%b8%d0%b5/%d0%bf%d0%bb%d0%be%d0%b4%d0%be%d1%80%d0%be%d0%b4%d0%b8%d0%b5-%d0%bf%d0%be%d1%87%d0%b2%d1%8b/" TargetMode="External"/><Relationship Id="rId11" Type="http://schemas.openxmlformats.org/officeDocument/2006/relationships/hyperlink" Target="http://universityagro.ru/%d0%b7%d0%b5%d0%bc%d0%bb%d0%b5%d0%b4%d0%b5%d0%bb%d0%b8%d0%b5/%d0%b7%d0%b5%d1%80%d0%bd%d0%be%d0%b2%d1%8b%d0%b5-%d0%ba%d1%83%d0%bb%d1%8c%d1%82%d1%83%d1%80%d1%8b-%d1%81%d0%b5%d0%b2%d0%be%d0%be%d0%b1%d0%be%d1%80%d0%be%d1%82%d0%b0/" TargetMode="External"/><Relationship Id="rId5" Type="http://schemas.openxmlformats.org/officeDocument/2006/relationships/hyperlink" Target="http://universityagro.ru/%d0%b7%d0%b5%d0%bc%d0%bb%d0%b5%d0%b4%d0%b5%d0%bb%d0%b8%d0%b5/%d1%81%d0%b5%d0%b2%d0%be%d0%be%d0%b1%d0%be%d1%80%d0%be%d1%82/" TargetMode="External"/><Relationship Id="rId10" Type="http://schemas.openxmlformats.org/officeDocument/2006/relationships/hyperlink" Target="http://universityagro.ru/%d0%b7%d0%b5%d0%bc%d0%bb%d0%b5%d0%b4%d0%b5%d0%bb%d0%b8%d0%b5/%d1%81%d0%be%d1%80%d0%bd%d1%8b%d0%b5-%d1%80%d0%b0%d1%81%d1%82%d0%b5%d0%bd%d0%b8%d1%8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versityagro.ru/%d0%b7%d0%b5%d0%bc%d0%bb%d0%b5%d0%b4%d0%b5%d0%bb%d0%b8%d0%b5/%d1%87%d0%b8%d1%81%d1%82%d1%8b%d0%b9-%d0%bf%d0%b0%d1%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6048</Words>
  <Characters>34477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2016</cp:lastModifiedBy>
  <cp:revision>5</cp:revision>
  <dcterms:created xsi:type="dcterms:W3CDTF">2019-12-23T06:30:00Z</dcterms:created>
  <dcterms:modified xsi:type="dcterms:W3CDTF">2019-12-23T07:39:00Z</dcterms:modified>
</cp:coreProperties>
</file>